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5A" w:rsidRPr="00D07ACC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 1</w:t>
      </w:r>
    </w:p>
    <w:p w:rsidR="00FA015A" w:rsidRPr="00D07ACC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к Положению о Государственном регистре избирателей,</w:t>
      </w:r>
    </w:p>
    <w:p w:rsidR="00FA015A" w:rsidRPr="00D07ACC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утвержденному Постановлением Центральной избирательной комиссии</w:t>
      </w:r>
    </w:p>
    <w:p w:rsidR="00FA015A" w:rsidRPr="00D07ACC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07ACC">
        <w:rPr>
          <w:rFonts w:ascii="Times New Roman" w:eastAsia="Times New Roman" w:hAnsi="Times New Roman"/>
          <w:color w:val="000000"/>
          <w:szCs w:val="24"/>
          <w:lang w:eastAsia="ru-RU"/>
        </w:rPr>
        <w:t>№ 2974 от 19 ноября 2014 г.</w:t>
      </w:r>
    </w:p>
    <w:p w:rsidR="00FA015A" w:rsidRPr="00037807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Образец</w:t>
      </w:r>
    </w:p>
    <w:p w:rsidR="00FA015A" w:rsidRPr="00037807" w:rsidRDefault="00FA015A" w:rsidP="00FA01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РАСПОРЯЖЕНИЕ</w:t>
      </w:r>
    </w:p>
    <w:p w:rsidR="00FA015A" w:rsidRPr="00037807" w:rsidRDefault="00FA015A" w:rsidP="00FA01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ПРИМЭРИЯ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FA015A" w:rsidRPr="001C110C" w:rsidRDefault="00FA015A" w:rsidP="00FA015A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14"/>
          <w:szCs w:val="24"/>
          <w:lang w:eastAsia="ru-RU"/>
        </w:rPr>
        <w:t xml:space="preserve">                                       </w:t>
      </w:r>
      <w:r w:rsidRPr="001C110C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(административно-территориальная единица)</w:t>
      </w:r>
    </w:p>
    <w:p w:rsidR="00FA015A" w:rsidRPr="00037807" w:rsidRDefault="00FA015A" w:rsidP="00FA01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________                                                                                       от ____________________</w:t>
      </w:r>
    </w:p>
    <w:p w:rsidR="00FA015A" w:rsidRPr="00037807" w:rsidRDefault="00FA015A" w:rsidP="00FA01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 назначении ответственного </w:t>
      </w:r>
    </w:p>
    <w:p w:rsidR="00FA015A" w:rsidRPr="00037807" w:rsidRDefault="00FA015A" w:rsidP="00FA015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за списки избирателей лица </w:t>
      </w:r>
    </w:p>
    <w:p w:rsidR="00FA015A" w:rsidRPr="00037807" w:rsidRDefault="00FA015A" w:rsidP="00FA01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составления и обновления списков избирателей, на основании ст. 38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ст. 39 Кодекса о выборах, ч. (1) ст. 32 и ч. (2) ст. 39 Закона № 436-XVI от 28 декабря 2006 года о местном публичном управлении РАСПОРЯЖАЮСЬ:</w:t>
      </w: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Назначить в качестве ответственного за списки избирателей лица г-н/г-жа</w:t>
      </w: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FA015A" w:rsidRPr="00776498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 xml:space="preserve">                                                     </w:t>
      </w:r>
      <w:r w:rsidRPr="00776498">
        <w:rPr>
          <w:rFonts w:ascii="Times New Roman" w:eastAsia="Times New Roman" w:hAnsi="Times New Roman"/>
          <w:i/>
          <w:color w:val="000000"/>
          <w:sz w:val="20"/>
          <w:szCs w:val="24"/>
          <w:lang w:eastAsia="ru-RU"/>
        </w:rPr>
        <w:t>(фамилия и имя, должность)</w:t>
      </w: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Указанное в настоящем распоряжении лицо приобретает статус регистратора </w:t>
      </w:r>
      <w:r w:rsidRPr="00776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его авторизации в этом качестве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Центральной избирательной комиссией.</w:t>
      </w: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В процессе обработки содержащихся в регистре данных соответствующее лицо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 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требования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составлении, администрировании, распределении и обновлении списков избирателей, утвержденно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Центральной избирательной комиссии № 2674 от 25 сентября 2014 года, и 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Государственном регистре избирателей, утвержденно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 Центральной избирательной комиссии № 2974 от 19 ноября 2014 года.</w:t>
      </w: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распоряжение передать в Центральную избирательную комиссию.</w:t>
      </w:r>
    </w:p>
    <w:p w:rsidR="00FA015A" w:rsidRPr="00037807" w:rsidRDefault="00FA015A" w:rsidP="00FA015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Контроль за исполнением настоящего распоряжения возлагаю на себя.</w:t>
      </w: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78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Примар</w:t>
      </w: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A015A" w:rsidRPr="00037807" w:rsidRDefault="00FA015A" w:rsidP="00FA015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8A0E7A" w:rsidRDefault="00FA015A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3"/>
    <w:rsid w:val="000D53D3"/>
    <w:rsid w:val="00367AF3"/>
    <w:rsid w:val="00BB7511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975C-A119-4A08-8DFC-C4FA36D8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CtrlSoft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2015-01-23T14:41:00Z</dcterms:created>
  <dcterms:modified xsi:type="dcterms:W3CDTF">2015-01-23T14:42:00Z</dcterms:modified>
</cp:coreProperties>
</file>